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公示材料</w:t>
      </w:r>
    </w:p>
    <w:p>
      <w:pPr>
        <w:jc w:val="both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项目名称：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关节镜治疗膝关节疼痛相关疾病的临床应用</w:t>
      </w:r>
    </w:p>
    <w:p>
      <w:pPr>
        <w:jc w:val="both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D0D0D"/>
          <w:spacing w:val="2"/>
          <w:sz w:val="28"/>
          <w:szCs w:val="28"/>
          <w:lang w:val="en-US" w:eastAsia="zh-CN"/>
        </w:rPr>
        <w:t>提名单位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：南昌大学第二附属医院</w:t>
      </w:r>
    </w:p>
    <w:p>
      <w:pPr>
        <w:jc w:val="both"/>
        <w:rPr>
          <w:rFonts w:hint="eastAsia" w:ascii="宋体" w:hAnsi="宋体" w:eastAsia="宋体" w:cs="宋体"/>
          <w:b/>
          <w:bCs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D0D0D"/>
          <w:spacing w:val="2"/>
          <w:sz w:val="28"/>
          <w:szCs w:val="28"/>
          <w:lang w:val="en-US" w:eastAsia="zh-CN"/>
        </w:rPr>
        <w:t>主要完成人情况：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楷体" w:hAnsi="楷体" w:eastAsia="楷体" w:cs="楷体"/>
          <w:color w:val="0D0D0D"/>
          <w:spacing w:val="2"/>
          <w:sz w:val="28"/>
          <w:szCs w:val="28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第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完成人</w:t>
      </w:r>
    </w:p>
    <w:p>
      <w:pPr>
        <w:numPr>
          <w:ilvl w:val="0"/>
          <w:numId w:val="0"/>
        </w:numPr>
        <w:adjustRightInd w:val="0"/>
        <w:snapToGrid w:val="0"/>
        <w:ind w:firstLine="568" w:firstLineChars="200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姓名：陶军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bookmarkStart w:id="0" w:name="OLE_LINK2"/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技术职称</w:t>
      </w:r>
      <w:bookmarkEnd w:id="0"/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：主任医师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工作单位：南昌大学第二附属医院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完成单位：南昌大学第二附属医院</w:t>
      </w:r>
    </w:p>
    <w:p>
      <w:pPr>
        <w:numPr>
          <w:ilvl w:val="0"/>
          <w:numId w:val="0"/>
        </w:numPr>
        <w:adjustRightInd w:val="0"/>
        <w:snapToGrid w:val="0"/>
        <w:ind w:left="638" w:leftChars="304" w:firstLine="0" w:firstLineChars="0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bookmarkStart w:id="1" w:name="OLE_LINK1"/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对本项目主要科技创新的贡献</w:t>
      </w:r>
      <w:bookmarkEnd w:id="1"/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：项目负责人，全程参与项目的执行过程，手术主要操作者及指导者，基础研究主要参与者及指导者，项目创意提出及具体流程规划者，应用推广主要负责人。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楷体" w:hAnsi="楷体" w:eastAsia="楷体" w:cs="楷体"/>
          <w:color w:val="0D0D0D"/>
          <w:spacing w:val="2"/>
          <w:sz w:val="28"/>
          <w:szCs w:val="28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第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完成人</w:t>
      </w:r>
    </w:p>
    <w:p>
      <w:pPr>
        <w:numPr>
          <w:ilvl w:val="0"/>
          <w:numId w:val="0"/>
        </w:numPr>
        <w:adjustRightInd w:val="0"/>
        <w:snapToGrid w:val="0"/>
        <w:ind w:firstLine="568" w:firstLineChars="200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姓名：万文兵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技术职称：副主任医师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工作单位：南昌大学第二附属医院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完成单位：南昌大学第二附属医院</w:t>
      </w:r>
    </w:p>
    <w:p>
      <w:pPr>
        <w:numPr>
          <w:ilvl w:val="0"/>
          <w:numId w:val="0"/>
        </w:numPr>
        <w:adjustRightInd w:val="0"/>
        <w:snapToGrid w:val="0"/>
        <w:ind w:left="638" w:leftChars="304" w:firstLine="0" w:firstLineChars="0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对本项目主要科技创新的贡献：项目主要参与者，基础研究部分主要实施者之一，论文撰写、资料收集与统计。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楷体" w:hAnsi="楷体" w:eastAsia="楷体" w:cs="楷体"/>
          <w:color w:val="0D0D0D"/>
          <w:spacing w:val="2"/>
          <w:sz w:val="28"/>
          <w:szCs w:val="28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第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完成人</w:t>
      </w:r>
    </w:p>
    <w:p>
      <w:pPr>
        <w:numPr>
          <w:ilvl w:val="0"/>
          <w:numId w:val="0"/>
        </w:numPr>
        <w:adjustRightInd w:val="0"/>
        <w:snapToGrid w:val="0"/>
        <w:ind w:firstLine="568" w:firstLineChars="200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姓名：艾凡荣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技术职称：副高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工作单位：南昌大学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完成单位：南昌大学</w:t>
      </w:r>
    </w:p>
    <w:p>
      <w:pPr>
        <w:numPr>
          <w:ilvl w:val="0"/>
          <w:numId w:val="0"/>
        </w:numPr>
        <w:adjustRightInd w:val="0"/>
        <w:snapToGrid w:val="0"/>
        <w:ind w:left="638" w:leftChars="304" w:firstLine="0" w:firstLineChars="0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对本项目主要科技创新的贡献：项目主要参与者，基础研究部分主要实施者之一，论文撰写、资料收集与统计。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楷体" w:hAnsi="楷体" w:eastAsia="楷体" w:cs="楷体"/>
          <w:color w:val="0D0D0D"/>
          <w:spacing w:val="2"/>
          <w:sz w:val="28"/>
          <w:szCs w:val="28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第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完成人</w:t>
      </w:r>
    </w:p>
    <w:p>
      <w:pPr>
        <w:numPr>
          <w:ilvl w:val="0"/>
          <w:numId w:val="0"/>
        </w:numPr>
        <w:adjustRightInd w:val="0"/>
        <w:snapToGrid w:val="0"/>
        <w:ind w:firstLine="568" w:firstLineChars="200"/>
        <w:rPr>
          <w:rFonts w:hint="default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姓名：谢黎峰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技术职称：主治医师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工作单位：南昌大学第二附属医院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完成单位：南昌大学第二附属医院</w:t>
      </w:r>
    </w:p>
    <w:p>
      <w:pPr>
        <w:numPr>
          <w:ilvl w:val="0"/>
          <w:numId w:val="0"/>
        </w:numPr>
        <w:adjustRightInd w:val="0"/>
        <w:snapToGrid w:val="0"/>
        <w:ind w:left="638" w:leftChars="304" w:firstLine="0" w:firstLineChars="0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对本项目主要科技创新的贡献：项目主要参与者，基础研究部分主要实施者之一，论文撰写、资料收集与统计。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楷体" w:hAnsi="楷体" w:eastAsia="楷体" w:cs="楷体"/>
          <w:color w:val="0D0D0D"/>
          <w:spacing w:val="2"/>
          <w:sz w:val="28"/>
          <w:szCs w:val="28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第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完成人</w:t>
      </w:r>
    </w:p>
    <w:p>
      <w:pPr>
        <w:numPr>
          <w:ilvl w:val="0"/>
          <w:numId w:val="0"/>
        </w:numPr>
        <w:adjustRightInd w:val="0"/>
        <w:snapToGrid w:val="0"/>
        <w:ind w:firstLine="568" w:firstLineChars="200"/>
        <w:rPr>
          <w:rFonts w:hint="default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姓名：李晨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技术职称：副主任医师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工作单位：南昌大学第二附属医院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完成单位：南昌大学第二附属医院</w:t>
      </w:r>
    </w:p>
    <w:p>
      <w:pPr>
        <w:numPr>
          <w:ilvl w:val="0"/>
          <w:numId w:val="0"/>
        </w:numPr>
        <w:adjustRightInd w:val="0"/>
        <w:snapToGrid w:val="0"/>
        <w:ind w:left="638" w:leftChars="304" w:firstLine="0" w:firstLineChars="0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对本项目主要科技创新的贡献：项目主要参与者，基础研究部分主要实施者之一，论文撰写、资料收集与统计。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楷体" w:hAnsi="楷体" w:eastAsia="楷体" w:cs="楷体"/>
          <w:color w:val="0D0D0D"/>
          <w:spacing w:val="2"/>
          <w:sz w:val="28"/>
          <w:szCs w:val="28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第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color w:val="0D0D0D"/>
          <w:spacing w:val="2"/>
          <w:sz w:val="28"/>
          <w:szCs w:val="28"/>
        </w:rPr>
        <w:t>完成人</w:t>
      </w:r>
    </w:p>
    <w:p>
      <w:pPr>
        <w:numPr>
          <w:ilvl w:val="0"/>
          <w:numId w:val="0"/>
        </w:numPr>
        <w:adjustRightInd w:val="0"/>
        <w:snapToGrid w:val="0"/>
        <w:ind w:firstLine="568" w:firstLineChars="200"/>
        <w:rPr>
          <w:rFonts w:hint="default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姓名：刘力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技术职称：住院医师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工作单位：南昌大学第二附属医院</w:t>
      </w:r>
    </w:p>
    <w:p>
      <w:pPr>
        <w:numPr>
          <w:ilvl w:val="0"/>
          <w:numId w:val="0"/>
        </w:numPr>
        <w:adjustRightInd w:val="0"/>
        <w:snapToGrid w:val="0"/>
        <w:ind w:firstLine="656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完成单位：南昌大学第二附属医院</w:t>
      </w:r>
    </w:p>
    <w:p>
      <w:pPr>
        <w:numPr>
          <w:ilvl w:val="0"/>
          <w:numId w:val="0"/>
        </w:numPr>
        <w:adjustRightInd w:val="0"/>
        <w:snapToGrid w:val="0"/>
        <w:ind w:left="638" w:leftChars="304" w:firstLine="0" w:firstLineChars="0"/>
        <w:jc w:val="left"/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对本项目主要科技创新的贡献：项目主要参与者，基础研究部分主要实施者之一，论文撰写、资料收集与统计</w:t>
      </w:r>
      <w:bookmarkStart w:id="2" w:name="_GoBack"/>
      <w:bookmarkEnd w:id="2"/>
      <w:r>
        <w:rPr>
          <w:rFonts w:hint="eastAsia" w:ascii="楷体" w:hAnsi="楷体" w:eastAsia="楷体" w:cs="楷体"/>
          <w:color w:val="0D0D0D"/>
          <w:spacing w:val="2"/>
          <w:sz w:val="28"/>
          <w:szCs w:val="28"/>
          <w:lang w:val="en-US" w:eastAsia="zh-CN"/>
        </w:rPr>
        <w:t>、应用推广。</w:t>
      </w:r>
    </w:p>
    <w:p>
      <w:pPr>
        <w:numPr>
          <w:ilvl w:val="0"/>
          <w:numId w:val="0"/>
        </w:numPr>
        <w:adjustRightInd w:val="0"/>
        <w:snapToGrid w:val="0"/>
        <w:jc w:val="left"/>
        <w:rPr>
          <w:rFonts w:hint="eastAsia" w:ascii="宋体" w:hAnsi="宋体" w:eastAsia="宋体" w:cs="宋体"/>
          <w:b/>
          <w:bCs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D0D0D"/>
          <w:spacing w:val="2"/>
          <w:sz w:val="28"/>
          <w:szCs w:val="28"/>
          <w:lang w:val="en-US" w:eastAsia="zh-CN"/>
        </w:rPr>
        <w:t>主要完成单位：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楷体" w:hAnsi="楷体" w:eastAsia="楷体" w:cs="楷体"/>
          <w:b w:val="0"/>
          <w:bCs w:val="0"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D0D0D"/>
          <w:spacing w:val="2"/>
          <w:sz w:val="28"/>
          <w:szCs w:val="28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 w:val="0"/>
          <w:bCs w:val="0"/>
          <w:color w:val="0D0D0D"/>
          <w:spacing w:val="2"/>
          <w:sz w:val="28"/>
          <w:szCs w:val="28"/>
          <w:lang w:val="en-US" w:eastAsia="zh-CN"/>
        </w:rPr>
        <w:t>南昌大学第二附属医院</w:t>
      </w:r>
    </w:p>
    <w:p>
      <w:pPr>
        <w:numPr>
          <w:ilvl w:val="0"/>
          <w:numId w:val="0"/>
        </w:numPr>
        <w:adjustRightInd w:val="0"/>
        <w:snapToGrid w:val="0"/>
        <w:jc w:val="left"/>
        <w:rPr>
          <w:rFonts w:hint="eastAsia" w:ascii="宋体" w:hAnsi="宋体" w:eastAsia="宋体" w:cs="宋体"/>
          <w:b/>
          <w:bCs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D0D0D"/>
          <w:spacing w:val="2"/>
          <w:sz w:val="28"/>
          <w:szCs w:val="28"/>
          <w:lang w:val="en-US" w:eastAsia="zh-CN"/>
        </w:rPr>
        <w:t>主要知识产权和标准规范目录：</w:t>
      </w:r>
    </w:p>
    <w:p>
      <w:pPr>
        <w:numPr>
          <w:ilvl w:val="0"/>
          <w:numId w:val="0"/>
        </w:numPr>
        <w:adjustRightInd w:val="0"/>
        <w:snapToGrid w:val="0"/>
        <w:jc w:val="left"/>
        <w:rPr>
          <w:rFonts w:hint="default" w:ascii="宋体" w:hAnsi="宋体" w:eastAsia="宋体" w:cs="宋体"/>
          <w:b/>
          <w:bCs/>
          <w:color w:val="0D0D0D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D0D0D"/>
          <w:spacing w:val="2"/>
          <w:sz w:val="28"/>
          <w:szCs w:val="28"/>
          <w:lang w:val="en-US" w:eastAsia="zh-CN"/>
        </w:rPr>
        <w:t xml:space="preserve">       </w:t>
      </w:r>
    </w:p>
    <w:tbl>
      <w:tblPr>
        <w:tblStyle w:val="2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60"/>
        <w:gridCol w:w="1080"/>
        <w:gridCol w:w="1080"/>
        <w:gridCol w:w="900"/>
        <w:gridCol w:w="1440"/>
        <w:gridCol w:w="1080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知识产权类别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知识产权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具体名称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国家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（地区）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授权号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授权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证书编号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权利人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ind w:left="135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实用新型专利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关节镜下治疗关节内韧带止点撕脱骨折软镜装置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中国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CN 208640670 U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2019年03月26日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ZL 2018 2 0207528.X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南昌大学第二附属医院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实用新型专利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一种用于腔镜下切口牵开固定器的多通道装置 </w:t>
            </w:r>
          </w:p>
          <w:p>
            <w:pPr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中国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CN 209122319 U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2019年07月19日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ZL 2018 2 1384186.5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南昌大学第二附属医院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万文兵</w:t>
            </w:r>
          </w:p>
        </w:tc>
      </w:tr>
    </w:tbl>
    <w:p>
      <w:pPr>
        <w:jc w:val="both"/>
        <w:rPr>
          <w:rFonts w:hint="default" w:ascii="楷体" w:hAnsi="楷体" w:eastAsia="楷体" w:cs="楷体"/>
          <w:color w:val="0D0D0D"/>
          <w:spacing w:val="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C5467"/>
    <w:rsid w:val="26B57898"/>
    <w:rsid w:val="351C5467"/>
    <w:rsid w:val="3935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2020-06-12T13:05:00Z</dcterms:created>
  <dc:creator>流星划过爱</dc:creator>
  <cp:lastModifiedBy>流星划过爱</cp:lastModifiedBy>
  <dcterms:modified xsi:type="dcterms:W3CDTF">2020-06-15T14:08:51Z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