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snapToGrid w:val="0"/>
        <w:jc w:val="left"/>
        <w:rPr>
          <w:rFonts w:asciiTheme="majorEastAsia" w:hAnsiTheme="majorEastAsia" w:eastAsiaTheme="majorEastAsia" w:cstheme="majorEastAsia"/>
          <w:b/>
          <w:color w:val="FF0000"/>
          <w:sz w:val="52"/>
          <w:szCs w:val="52"/>
          <w:shd w:val="clear" w:color="FFFFFF" w:fill="D9D9D9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824865" cy="823595"/>
            <wp:effectExtent l="0" t="0" r="0" b="1905"/>
            <wp:docPr id="3" name="图片 3" descr="校徽1921之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1921之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color w:val="FF0000"/>
          <w:sz w:val="52"/>
          <w:szCs w:val="52"/>
          <w:shd w:val="clear" w:color="FFFFFF" w:fill="D9D9D9"/>
        </w:rPr>
        <w:t>南昌大学百年校庆系列学术报告</w:t>
      </w:r>
    </w:p>
    <w:p>
      <w:pPr>
        <w:tabs>
          <w:tab w:val="left" w:pos="2715"/>
        </w:tabs>
        <w:snapToGrid w:val="0"/>
        <w:spacing w:line="200" w:lineRule="atLeast"/>
        <w:ind w:firstLine="3002" w:firstLineChars="1251"/>
        <w:rPr>
          <w:rFonts w:ascii="华文新魏" w:hAnsi="MS PGothic" w:eastAsia="华文新魏"/>
          <w:b/>
          <w:sz w:val="18"/>
          <w:szCs w:val="18"/>
        </w:rPr>
      </w:pPr>
      <w:r>
        <w:rPr>
          <w:rFonts w:ascii="Gungsuh" w:hAnsi="Gungsuh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66675</wp:posOffset>
                </wp:positionV>
                <wp:extent cx="4975860" cy="9525"/>
                <wp:effectExtent l="0" t="15240" r="2540" b="3873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860" cy="952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55.6pt;margin-top:5.25pt;height:0.75pt;width:391.8pt;z-index:251660288;mso-width-relative:page;mso-height-relative:page;" filled="f" stroked="t" coordsize="21600,21600" o:gfxdata="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uCXO9cAAAAJAQAADwAAAAAA&#10;AAABACAAAAAiAAAAZHJzL2Rvd25yZXYueG1sUEsBAhQAFAAAAAgAh07iQC9rQjXbAQAAmwMAAA4A&#10;AAAAAAAAAQAgAAAAJgEAAGRycy9lMm9Eb2MueG1sUEsFBgAAAAAGAAYAWQEAAHMFAAAAAA==&#10;">
                <v:fill on="f" focussize="0,0"/>
                <v:stroke weight="4.5pt" color="#4F81B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15"/>
        </w:tabs>
        <w:snapToGrid w:val="0"/>
        <w:spacing w:line="200" w:lineRule="atLeast"/>
        <w:jc w:val="center"/>
        <w:rPr>
          <w:rFonts w:ascii="Gungsuh" w:hAnsi="Gungsuh"/>
          <w:color w:val="000080"/>
          <w:sz w:val="2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报 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张宏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教授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报告题目：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数字化建设工程管理：现代信息技术的切入</w:t>
      </w:r>
    </w:p>
    <w:p>
      <w:pP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报告时间：20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日（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二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15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0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 </w:t>
      </w: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报告地点：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建工楼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A421报告厅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7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7"/>
        </w:rPr>
        <w:t>报告人简介： </w:t>
      </w:r>
    </w:p>
    <w:p>
      <w:pPr>
        <w:pStyle w:val="3"/>
        <w:ind w:left="0" w:right="257" w:firstLine="560" w:firstLineChars="200"/>
        <w:jc w:val="both"/>
        <w:rPr>
          <w:rFonts w:hint="eastAsia" w:ascii="宋体" w:hAnsiTheme="minorHAnsi" w:eastAsiaTheme="minorEastAsia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hAnsiTheme="minorHAnsi" w:eastAsiaTheme="minorEastAsia" w:cstheme="minorBidi"/>
          <w:color w:val="000000"/>
          <w:kern w:val="2"/>
          <w:sz w:val="28"/>
          <w:szCs w:val="28"/>
          <w:lang w:val="en-US" w:eastAsia="zh-CN" w:bidi="ar-SA"/>
        </w:rPr>
        <w:t>张宏，浙江大学土木工程管理研究所所长。</w:t>
      </w:r>
      <w:r>
        <w:rPr>
          <w:rFonts w:hint="eastAsia" w:ascii="宋体" w:hAnsiTheme="minorHAnsi" w:eastAsiaTheme="minorEastAsia" w:cstheme="minorBidi"/>
          <w:color w:val="000000"/>
          <w:kern w:val="2"/>
          <w:sz w:val="28"/>
          <w:szCs w:val="28"/>
          <w:lang w:val="en-US" w:eastAsia="zh-CN" w:bidi="ar-SA"/>
        </w:rPr>
        <w:t>香港城市大学获得博士学位，先后在加拿大阿尔伯塔大学、香港城市大学、香港理工大学学习和工作约20年。主持或参与香港RGC、国家自然科学基金面上和青年杰出基金、教育部博士点专项博导类基金、中国工程院重大咨询项目。以第一或通讯作者发表90多篇高水平论文，他引2000次以上。兼任教育部工程管理和工程造价专业指导委员会委员、住建部高等教育工程管理专业评估委员会委员。</w:t>
      </w:r>
    </w:p>
    <w:p>
      <w:pPr>
        <w:pStyle w:val="3"/>
        <w:ind w:left="0" w:right="257" w:firstLine="560" w:firstLineChars="200"/>
        <w:jc w:val="both"/>
        <w:rPr>
          <w:rFonts w:hint="eastAsia" w:ascii="宋体" w:hAnsiTheme="minorHAnsi" w:eastAsiaTheme="minorEastAsia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ind w:firstLine="560" w:firstLineChars="200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Cs/>
          <w:color w:val="000000"/>
          <w:kern w:val="0"/>
          <w:sz w:val="28"/>
          <w:szCs w:val="28"/>
        </w:rPr>
        <w:t>欢迎广大师生参加！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 </w:t>
      </w:r>
    </w:p>
    <w:p>
      <w:pPr>
        <w:ind w:firstLine="562" w:firstLineChars="200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ind w:firstLine="562" w:firstLineChars="200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主办单位：南昌大学建筑工程学院 </w:t>
      </w:r>
    </w:p>
    <w:p>
      <w:pPr>
        <w:ind w:firstLine="562" w:firstLineChars="200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南昌大学科技处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                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月1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sectPr>
      <w:pgSz w:w="11906" w:h="16838"/>
      <w:pgMar w:top="720" w:right="850" w:bottom="72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7"/>
    <w:rsid w:val="000369D3"/>
    <w:rsid w:val="000925DA"/>
    <w:rsid w:val="000931B0"/>
    <w:rsid w:val="000A7D09"/>
    <w:rsid w:val="00116451"/>
    <w:rsid w:val="00150276"/>
    <w:rsid w:val="00166B2D"/>
    <w:rsid w:val="0026672F"/>
    <w:rsid w:val="00294A01"/>
    <w:rsid w:val="002C4BD7"/>
    <w:rsid w:val="002F6A72"/>
    <w:rsid w:val="002F7C42"/>
    <w:rsid w:val="00355461"/>
    <w:rsid w:val="003653F3"/>
    <w:rsid w:val="003802C4"/>
    <w:rsid w:val="003A7F09"/>
    <w:rsid w:val="003A7F85"/>
    <w:rsid w:val="003C3574"/>
    <w:rsid w:val="003D5EED"/>
    <w:rsid w:val="00406478"/>
    <w:rsid w:val="00425AEE"/>
    <w:rsid w:val="00454034"/>
    <w:rsid w:val="00472CC1"/>
    <w:rsid w:val="004A5DF1"/>
    <w:rsid w:val="004D07D2"/>
    <w:rsid w:val="004F2C01"/>
    <w:rsid w:val="0050375F"/>
    <w:rsid w:val="005263FE"/>
    <w:rsid w:val="00555BE1"/>
    <w:rsid w:val="005612D6"/>
    <w:rsid w:val="005637A2"/>
    <w:rsid w:val="005D4132"/>
    <w:rsid w:val="006072A1"/>
    <w:rsid w:val="00607B99"/>
    <w:rsid w:val="00610A47"/>
    <w:rsid w:val="00613D0F"/>
    <w:rsid w:val="0062063E"/>
    <w:rsid w:val="00642A8B"/>
    <w:rsid w:val="00664571"/>
    <w:rsid w:val="00670ECA"/>
    <w:rsid w:val="006B19BB"/>
    <w:rsid w:val="006D688D"/>
    <w:rsid w:val="00711188"/>
    <w:rsid w:val="007354D6"/>
    <w:rsid w:val="007360BA"/>
    <w:rsid w:val="007645ED"/>
    <w:rsid w:val="0078682E"/>
    <w:rsid w:val="007C343F"/>
    <w:rsid w:val="00851EBA"/>
    <w:rsid w:val="008A1FD5"/>
    <w:rsid w:val="008B4B52"/>
    <w:rsid w:val="008D71F7"/>
    <w:rsid w:val="00996AC1"/>
    <w:rsid w:val="009A2C08"/>
    <w:rsid w:val="009C0347"/>
    <w:rsid w:val="009F2F40"/>
    <w:rsid w:val="00A34ABD"/>
    <w:rsid w:val="00B132C8"/>
    <w:rsid w:val="00B23421"/>
    <w:rsid w:val="00B7290D"/>
    <w:rsid w:val="00C16804"/>
    <w:rsid w:val="00CA7264"/>
    <w:rsid w:val="00CF4E2F"/>
    <w:rsid w:val="00D21567"/>
    <w:rsid w:val="00D3496A"/>
    <w:rsid w:val="00D74DE4"/>
    <w:rsid w:val="00DA1ADD"/>
    <w:rsid w:val="00DC131C"/>
    <w:rsid w:val="00E05556"/>
    <w:rsid w:val="00E235BE"/>
    <w:rsid w:val="00E27F5B"/>
    <w:rsid w:val="00E557DA"/>
    <w:rsid w:val="00F460D9"/>
    <w:rsid w:val="00F56B72"/>
    <w:rsid w:val="00FB01CA"/>
    <w:rsid w:val="00FB5565"/>
    <w:rsid w:val="00FD775E"/>
    <w:rsid w:val="01417E1F"/>
    <w:rsid w:val="0CD20D9A"/>
    <w:rsid w:val="0CF14832"/>
    <w:rsid w:val="0DCC73DE"/>
    <w:rsid w:val="0E9B0422"/>
    <w:rsid w:val="1E0027B6"/>
    <w:rsid w:val="1F6E6AC7"/>
    <w:rsid w:val="2DCF3D23"/>
    <w:rsid w:val="2E994256"/>
    <w:rsid w:val="2F504354"/>
    <w:rsid w:val="339041CB"/>
    <w:rsid w:val="39DF283B"/>
    <w:rsid w:val="42932709"/>
    <w:rsid w:val="42DA27C0"/>
    <w:rsid w:val="50A85B2B"/>
    <w:rsid w:val="54D975C6"/>
    <w:rsid w:val="55F2680C"/>
    <w:rsid w:val="591016FE"/>
    <w:rsid w:val="5BD22B7F"/>
    <w:rsid w:val="5E3B10E4"/>
    <w:rsid w:val="5F5E1EED"/>
    <w:rsid w:val="62531D48"/>
    <w:rsid w:val="64017BB0"/>
    <w:rsid w:val="6FC95749"/>
    <w:rsid w:val="706E2918"/>
    <w:rsid w:val="739245A8"/>
    <w:rsid w:val="75221908"/>
    <w:rsid w:val="7A3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autoSpaceDE w:val="0"/>
      <w:autoSpaceDN w:val="0"/>
      <w:ind w:left="120" w:right="118" w:firstLine="559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样式1"/>
    <w:basedOn w:val="1"/>
    <w:qFormat/>
    <w:uiPriority w:val="0"/>
    <w:pPr>
      <w:spacing w:before="120" w:after="120"/>
    </w:pPr>
  </w:style>
  <w:style w:type="character" w:customStyle="1" w:styleId="19">
    <w:name w:val="样式2"/>
    <w:basedOn w:val="10"/>
    <w:qFormat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19</TotalTime>
  <ScaleCrop>false</ScaleCrop>
  <LinksUpToDate>false</LinksUpToDate>
  <CharactersWithSpaces>575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2019-05-24T01:01:00Z</dcterms:created>
  <dc:creator>PC</dc:creator>
  <cp:lastModifiedBy>Administrator</cp:lastModifiedBy>
  <cp:lastPrinted>2020-12-10T02:37:00Z</cp:lastPrinted>
  <dcterms:modified xsi:type="dcterms:W3CDTF">2021-04-19T03:17:08Z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