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9" w:rsidRDefault="00337839" w:rsidP="00337839">
      <w:pPr>
        <w:pStyle w:val="1"/>
        <w:snapToGrid/>
        <w:spacing w:line="240" w:lineRule="auto"/>
        <w:jc w:val="both"/>
        <w:rPr>
          <w:rFonts w:ascii="黑体" w:eastAsia="黑体" w:hint="eastAsia"/>
          <w:bCs/>
          <w:sz w:val="32"/>
          <w:szCs w:val="32"/>
        </w:rPr>
      </w:pPr>
    </w:p>
    <w:p w:rsidR="00337839" w:rsidRDefault="00337839" w:rsidP="00337839">
      <w:pPr>
        <w:rPr>
          <w:rFonts w:ascii="黑体" w:eastAsia="黑体" w:hAnsi="黑体" w:hint="eastAsia"/>
          <w:sz w:val="28"/>
          <w:szCs w:val="28"/>
        </w:rPr>
      </w:pPr>
      <w:r w:rsidRPr="00B32B80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337839" w:rsidRDefault="00337839" w:rsidP="00337839">
      <w:pPr>
        <w:spacing w:line="560" w:lineRule="exact"/>
        <w:ind w:firstLineChars="200" w:firstLine="883"/>
        <w:rPr>
          <w:rFonts w:ascii="黑体" w:eastAsia="黑体" w:cs="黑体" w:hint="eastAsia"/>
          <w:b/>
          <w:bCs/>
          <w:sz w:val="44"/>
          <w:szCs w:val="44"/>
        </w:rPr>
      </w:pPr>
    </w:p>
    <w:p w:rsidR="00337839" w:rsidRDefault="00337839" w:rsidP="00337839">
      <w:pPr>
        <w:spacing w:line="560" w:lineRule="exact"/>
        <w:ind w:firstLineChars="200" w:firstLine="883"/>
        <w:rPr>
          <w:rFonts w:ascii="黑体" w:eastAsia="黑体" w:cs="黑体" w:hint="eastAsia"/>
          <w:b/>
          <w:bCs/>
          <w:sz w:val="44"/>
          <w:szCs w:val="44"/>
        </w:rPr>
      </w:pPr>
    </w:p>
    <w:p w:rsidR="00337839" w:rsidRDefault="00337839" w:rsidP="00337839">
      <w:pPr>
        <w:spacing w:line="560" w:lineRule="exact"/>
        <w:ind w:firstLineChars="200" w:firstLine="883"/>
        <w:rPr>
          <w:rFonts w:ascii="黑体" w:eastAsia="黑体" w:cs="黑体" w:hint="eastAsia"/>
          <w:b/>
          <w:bCs/>
          <w:sz w:val="44"/>
          <w:szCs w:val="44"/>
        </w:rPr>
      </w:pPr>
    </w:p>
    <w:p w:rsidR="00337839" w:rsidRDefault="00337839" w:rsidP="00337839">
      <w:pPr>
        <w:spacing w:line="560" w:lineRule="exact"/>
        <w:ind w:firstLineChars="200" w:firstLine="883"/>
        <w:rPr>
          <w:rFonts w:ascii="黑体" w:eastAsia="黑体" w:cs="黑体" w:hint="eastAsia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江西省军民融合产业发展引导资金</w:t>
      </w:r>
    </w:p>
    <w:p w:rsidR="00337839" w:rsidRPr="00435C40" w:rsidRDefault="00337839" w:rsidP="00337839">
      <w:pPr>
        <w:spacing w:line="560" w:lineRule="exact"/>
        <w:ind w:firstLineChars="200" w:firstLine="883"/>
        <w:rPr>
          <w:rFonts w:ascii="黑体" w:eastAsia="黑体" w:cs="黑体" w:hint="eastAsia"/>
          <w:b/>
          <w:bCs/>
          <w:sz w:val="44"/>
          <w:szCs w:val="44"/>
        </w:rPr>
      </w:pPr>
    </w:p>
    <w:p w:rsidR="00337839" w:rsidRDefault="00337839" w:rsidP="00337839">
      <w:pPr>
        <w:spacing w:line="560" w:lineRule="exact"/>
        <w:ind w:firstLineChars="200" w:firstLine="883"/>
        <w:rPr>
          <w:rFonts w:ascii="黑体" w:eastAsia="黑体" w:hint="eastAsia"/>
          <w:b/>
          <w:bCs/>
          <w:sz w:val="44"/>
          <w:szCs w:val="44"/>
        </w:rPr>
      </w:pPr>
    </w:p>
    <w:p w:rsidR="00337839" w:rsidRPr="00435C40" w:rsidRDefault="00337839" w:rsidP="00337839">
      <w:pPr>
        <w:spacing w:line="560" w:lineRule="exact"/>
        <w:ind w:firstLineChars="200" w:firstLine="883"/>
        <w:rPr>
          <w:rFonts w:ascii="黑体" w:eastAsia="黑体"/>
          <w:b/>
          <w:bCs/>
          <w:sz w:val="44"/>
          <w:szCs w:val="44"/>
        </w:rPr>
      </w:pP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项</w:t>
      </w: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目</w:t>
      </w: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申</w:t>
      </w: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请</w:t>
      </w: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报</w:t>
      </w: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告</w:t>
      </w: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52"/>
          <w:szCs w:val="52"/>
        </w:rPr>
      </w:pPr>
    </w:p>
    <w:p w:rsidR="00337839" w:rsidRDefault="00337839" w:rsidP="00337839">
      <w:pPr>
        <w:spacing w:line="560" w:lineRule="exact"/>
        <w:jc w:val="center"/>
        <w:rPr>
          <w:rFonts w:ascii="黑体" w:eastAsia="黑体" w:cs="黑体" w:hint="eastAsia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>201</w:t>
      </w:r>
      <w:r>
        <w:rPr>
          <w:rFonts w:ascii="黑体" w:eastAsia="黑体" w:cs="黑体" w:hint="eastAsia"/>
          <w:b/>
          <w:bCs/>
          <w:sz w:val="36"/>
          <w:szCs w:val="36"/>
        </w:rPr>
        <w:t>8年1月</w:t>
      </w:r>
    </w:p>
    <w:p w:rsidR="00337839" w:rsidRPr="003B6847" w:rsidRDefault="00337839" w:rsidP="00337839">
      <w:pPr>
        <w:rPr>
          <w:rFonts w:hint="eastAsia"/>
          <w:sz w:val="30"/>
          <w:szCs w:val="30"/>
        </w:rPr>
      </w:pPr>
    </w:p>
    <w:p w:rsidR="00337839" w:rsidRPr="00523B74" w:rsidRDefault="00337839" w:rsidP="00337839">
      <w:pPr>
        <w:ind w:firstLineChars="500" w:firstLine="1600"/>
        <w:rPr>
          <w:rFonts w:ascii="黑体" w:eastAsia="黑体" w:hAnsi="黑体" w:cs="黑体" w:hint="eastAsia"/>
          <w:sz w:val="32"/>
          <w:szCs w:val="32"/>
        </w:rPr>
      </w:pPr>
      <w:r w:rsidRPr="00523B74">
        <w:rPr>
          <w:rFonts w:ascii="黑体" w:eastAsia="黑体" w:hAnsi="黑体" w:cs="黑体" w:hint="eastAsia"/>
          <w:sz w:val="32"/>
          <w:szCs w:val="32"/>
        </w:rPr>
        <w:lastRenderedPageBreak/>
        <w:t>军民融合产业化投资项目编制要点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（一）项目概况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项目由来、产品应用市场前景、产品方案及规模、主要建设内容、投资及财务概况、项目配套条件落实情况、项目的主要风险及应对措施。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（二）项目意义和必要性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国内外现状和技术发展趋势，对产业发展的作用与影响，产业关联度分析，市场分析，与国家、</w:t>
      </w:r>
      <w:proofErr w:type="gramStart"/>
      <w:r w:rsidRPr="00425E50">
        <w:rPr>
          <w:rFonts w:ascii="仿宋_GB2312" w:eastAsia="仿宋_GB2312" w:hAnsi="仿宋_GB2312" w:cs="仿宋_GB2312" w:hint="eastAsia"/>
          <w:sz w:val="30"/>
          <w:szCs w:val="30"/>
        </w:rPr>
        <w:t>省产业</w:t>
      </w:r>
      <w:proofErr w:type="gramEnd"/>
      <w:r w:rsidRPr="00425E50">
        <w:rPr>
          <w:rFonts w:ascii="仿宋_GB2312" w:eastAsia="仿宋_GB2312" w:hAnsi="仿宋_GB2312" w:cs="仿宋_GB2312" w:hint="eastAsia"/>
          <w:sz w:val="30"/>
          <w:szCs w:val="30"/>
        </w:rPr>
        <w:t>发展规划、军民融合政策相关联情况。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（三）项目建设单位基本情况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项目法人的所有制性质，主营业务，近三年来的销售收入、利润、税金、固定资产、资产负债率、银行信用等级，项目负责人基本情况及主要股东的概况等。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（四）项目产业化基础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项目单位技术创新、生产和销售的能力，以及相关领域研发基础和研发队伍情况；项目技术成果来源及知识产权情况、已完成的研究开发工作及中试情况的鉴定年限，技术或工艺特点以及与现有技术或工艺比较所具有的优势，该重大关键技术的突破对行业技术进步的重要意义和作用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（五）项目建设方案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项目的产能规模、建设的主要内容、采用的工艺技术路线与技术特点、设备选型及主要技术经济指标、建设地点、建设工期和进</w:t>
      </w:r>
      <w:r w:rsidRPr="00425E50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度安排、建设期的组织管理等。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（六）项目投资及资金筹措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总投资规模、投资使用方案、资金筹措方案以及贷款偿还计划。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（七）项目财务分析、经济分析及主要指标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内部收益率、投资利润率、投资回收期、贷款偿还期等指标的计算和评估，项目风险分析、经济效益分析和社会效益分析。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（八）环境保护、资源综合利用、节能措施等配套条件落实情况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节能、环保、安全、原材料供应及外部配套条件落实情况等。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（九）资金申请报告附件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1.项目核准或备案文件（在有效期内且未满两年）；已开工项目需提供投资完成、工程进度以及生产情况证明材料；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2.环境保护、土地、规划等有权部门出具的环评、土地、规划、行业准入等项目建设必要的文件；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3.民参军项目必须提供与军方签订的技术协议、产品订货或销售合同等材料；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4.企业近三年经营状况相关文件（包括损益表、资产负债表、现金流量表）；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5.项目技术成果及知识产权情况相关文件；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6.项目单位对项目资金申请报告内容和附属文件真实性负责的声明。</w:t>
      </w:r>
    </w:p>
    <w:p w:rsidR="00337839" w:rsidRDefault="00337839" w:rsidP="00337839">
      <w:pPr>
        <w:rPr>
          <w:rFonts w:ascii="黑体" w:eastAsia="黑体" w:hAnsi="黑体" w:cs="黑体" w:hint="eastAsia"/>
          <w:sz w:val="32"/>
          <w:szCs w:val="32"/>
        </w:rPr>
      </w:pPr>
    </w:p>
    <w:p w:rsidR="00337839" w:rsidRPr="00C516B2" w:rsidRDefault="00337839" w:rsidP="00337839">
      <w:pPr>
        <w:rPr>
          <w:rFonts w:ascii="黑体" w:eastAsia="黑体" w:hAnsi="黑体" w:cs="黑体" w:hint="eastAsia"/>
          <w:sz w:val="32"/>
          <w:szCs w:val="32"/>
        </w:rPr>
      </w:pPr>
      <w:r w:rsidRPr="00C516B2">
        <w:rPr>
          <w:rFonts w:ascii="黑体" w:eastAsia="黑体" w:hAnsi="黑体" w:cs="黑体" w:hint="eastAsia"/>
          <w:sz w:val="32"/>
          <w:szCs w:val="32"/>
        </w:rPr>
        <w:lastRenderedPageBreak/>
        <w:t>军民融合公共服务平台、产学研用协同创新平台项目编制要点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（一）项目概况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项目由来、项目发展前景、建设目标及功能、主要建设内容、投资及财务概况（运行资金保障情况）、项目配套条件落实情况、项目的主要风险及应对措施。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（二）项目建设的依据、背景与意义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（三）技术发展与应用前景分析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1.国内外技术状况与发展趋势预测分析；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2.平台建设前景分析。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（四）主要方向、任务与目标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1.平台的发展方向；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2.平台的主要功能与任务；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3.平台的近期和中期目标 (须包含实验室、新团队及具体技术攻关目标等内容)。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（五）组织机构、管理与运行机制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1.项目法人单位概况；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2.平台的机构设置与职责；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3.主要技术带头人、管理人员概况及技术团队情况；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4.运行和管理机制（须包含研发资金保障及奖惩机制）。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（六）建设方案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1.建设内容、建设规模与建设地点；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2.项目技术方案、设备和工程方案。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（七）节能及环境影响分析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1.节能分析；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2.环境影响评价。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（八）项目实施进度与管理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1.建设周期；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2.项目实施进度安排；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3.建设期的项目管理。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（九）项目投资及资金筹措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1.项目总投资估算表；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2.分年投资计划表；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3.项目资金来源、筹措方案及其落实情况；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4.安排资金的具体使用方案。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（十）平台收支情况及可持续经营分析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平台建成后收入、经营成本分析，分析平台可持续经营能力。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（十一）项目风险分析、经济和社会效益分析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1.项目风险分析；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2.经济效益分析；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3.社会效益分析。</w:t>
      </w:r>
    </w:p>
    <w:p w:rsidR="00337839" w:rsidRPr="00425E50" w:rsidRDefault="00337839" w:rsidP="00337839">
      <w:pPr>
        <w:ind w:firstLine="643"/>
        <w:outlineLvl w:val="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（十二）资金申请报告附件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1.项目核准或备案文件（在有效期内且未满两年）；已开工项目需提供投资完成、工程进度以及生产情况证明材料；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2.环境保护、土地、规划等有权部门出具的环评、土地、规划、</w:t>
      </w:r>
      <w:r w:rsidRPr="00425E50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行业准入等项目建设必要的文件；</w:t>
      </w:r>
    </w:p>
    <w:p w:rsidR="00337839" w:rsidRPr="00425E50" w:rsidRDefault="00337839" w:rsidP="0033783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3.企业近三年经营状况相关文件（包括损益表、资产负债表、现金流量表）；</w:t>
      </w:r>
    </w:p>
    <w:p w:rsidR="00337839" w:rsidRPr="00DA4382" w:rsidRDefault="00337839" w:rsidP="00337839">
      <w:pPr>
        <w:ind w:firstLine="640"/>
        <w:rPr>
          <w:rFonts w:ascii="仿宋_GB2312" w:eastAsia="仿宋_GB2312" w:hint="eastAsia"/>
          <w:sz w:val="30"/>
          <w:szCs w:val="30"/>
        </w:rPr>
      </w:pPr>
      <w:r w:rsidRPr="00425E50">
        <w:rPr>
          <w:rFonts w:ascii="仿宋_GB2312" w:eastAsia="仿宋_GB2312" w:hAnsi="仿宋_GB2312" w:cs="仿宋_GB2312" w:hint="eastAsia"/>
          <w:sz w:val="30"/>
          <w:szCs w:val="30"/>
        </w:rPr>
        <w:t>4.项目单位对项目资金申请报告内容和附属文件真实性负责的声明。</w:t>
      </w:r>
      <w:r>
        <w:rPr>
          <w:rFonts w:ascii="仿宋_GB2312" w:eastAsia="仿宋_GB2312" w:hint="eastAsia"/>
          <w:sz w:val="30"/>
          <w:szCs w:val="30"/>
        </w:rPr>
        <w:t xml:space="preserve">   </w:t>
      </w:r>
    </w:p>
    <w:p w:rsidR="001841F7" w:rsidRPr="00337839" w:rsidRDefault="001841F7"/>
    <w:sectPr w:rsidR="001841F7" w:rsidRPr="00337839" w:rsidSect="00A83B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1841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10" w:rsidRDefault="001841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839" w:rsidRPr="00337839">
      <w:rPr>
        <w:noProof/>
        <w:lang w:val="zh-CN"/>
      </w:rPr>
      <w:t>6</w:t>
    </w:r>
    <w:r>
      <w:fldChar w:fldCharType="end"/>
    </w:r>
  </w:p>
  <w:p w:rsidR="001A4AA5" w:rsidRDefault="001841F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1841F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1841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39" w:rsidRDefault="001841F7" w:rsidP="00776AA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4" w:rsidRDefault="001841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839"/>
    <w:rsid w:val="001841F7"/>
    <w:rsid w:val="0033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337839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7839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33783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3783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337839"/>
    <w:rPr>
      <w:sz w:val="18"/>
      <w:szCs w:val="18"/>
    </w:rPr>
  </w:style>
  <w:style w:type="paragraph" w:customStyle="1" w:styleId="1">
    <w:name w:val="标题1"/>
    <w:basedOn w:val="a"/>
    <w:next w:val="a"/>
    <w:rsid w:val="0033783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2017-12-29T06:27:00Z</dcterms:created>
  <dcterms:modified xsi:type="dcterms:W3CDTF">2017-12-29T06:28:00Z</dcterms:modified>
</cp:coreProperties>
</file>