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7" w:lineRule="atLeast"/>
        <w:ind w:left="0" w:right="0" w:firstLine="0"/>
        <w:jc w:val="center"/>
        <w:textAlignment w:val="auto"/>
        <w:rPr>
          <w:rFonts w:ascii="Microsoft YaHei UI" w:hAnsi="Microsoft YaHei UI" w:eastAsia="Microsoft YaHei UI" w:cs="Microsoft YaHei UI"/>
          <w:b/>
          <w:i w:val="0"/>
          <w:caps w:val="0"/>
          <w:color w:val="333333"/>
          <w:spacing w:val="7"/>
          <w:sz w:val="26"/>
          <w:szCs w:val="26"/>
        </w:rPr>
      </w:pPr>
      <w:r>
        <w:rPr>
          <w:rFonts w:hint="eastAsia" w:ascii="Microsoft YaHei UI" w:hAnsi="Microsoft YaHei UI" w:eastAsia="Microsoft YaHei UI" w:cs="Microsoft YaHei UI"/>
          <w:b/>
          <w:i w:val="0"/>
          <w:caps w:val="0"/>
          <w:color w:val="333333"/>
          <w:spacing w:val="7"/>
          <w:sz w:val="26"/>
          <w:szCs w:val="26"/>
          <w:bdr w:val="none" w:color="auto" w:sz="0" w:space="0"/>
          <w:shd w:val="clear" w:fill="FFFFFF"/>
        </w:rPr>
        <w:t>科技部关于2021年度中国政府友谊奖申报工作的通知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tLeast"/>
        <w:ind w:left="0" w:right="0" w:firstLine="0"/>
        <w:jc w:val="left"/>
        <w:textAlignment w:val="auto"/>
        <w:rPr>
          <w:rFonts w:hint="eastAsia" w:ascii="Microsoft YaHei UI" w:hAnsi="Microsoft YaHei UI" w:eastAsia="Microsoft YaHei UI" w:cs="Microsoft YaHei UI"/>
          <w:b w:val="0"/>
          <w:i w:val="0"/>
          <w:caps w:val="0"/>
          <w:color w:val="333333"/>
          <w:spacing w:val="7"/>
          <w:sz w:val="0"/>
          <w:szCs w:val="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Microsoft YaHei UI" w:hAnsi="Microsoft YaHei UI" w:eastAsia="Microsoft YaHei UI" w:cs="Microsoft YaHei UI"/>
          <w:b w:val="0"/>
          <w:i w:val="0"/>
          <w:caps w:val="0"/>
          <w:color w:val="333333"/>
          <w:spacing w:val="7"/>
          <w:sz w:val="20"/>
          <w:szCs w:val="20"/>
          <w:bdr w:val="none" w:color="auto" w:sz="0" w:space="0"/>
          <w:shd w:val="clear" w:fill="FFFFFF"/>
        </w:rPr>
        <w:t>国科发智〔2021〕82号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pPr>
      <w:r>
        <w:rPr>
          <w:rFonts w:hint="eastAsia" w:ascii="Microsoft YaHei UI" w:hAnsi="Microsoft YaHei UI" w:eastAsia="Microsoft YaHei UI" w:cs="Microsoft YaHei UI"/>
          <w:b w:val="0"/>
          <w:i w:val="0"/>
          <w:caps w:val="0"/>
          <w:color w:val="333333"/>
          <w:spacing w:val="7"/>
          <w:sz w:val="20"/>
          <w:szCs w:val="20"/>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bookmarkStart w:id="0" w:name="_GoBack"/>
      <w:r>
        <w:rPr>
          <w:rFonts w:hint="eastAsia" w:ascii="仿宋" w:hAnsi="仿宋" w:eastAsia="仿宋" w:cs="仿宋"/>
          <w:b w:val="0"/>
          <w:i w:val="0"/>
          <w:caps w:val="0"/>
          <w:color w:val="333333"/>
          <w:spacing w:val="7"/>
          <w:sz w:val="32"/>
          <w:szCs w:val="32"/>
          <w:bdr w:val="none" w:color="auto" w:sz="0" w:space="0"/>
          <w:shd w:val="clear" w:fill="FFFFFF"/>
        </w:rPr>
        <w:t>各省、自治区、直辖市及计划单列市、副省级城市科技厅（委、局），新疆生产建设兵团科技局，中央和国家机关各有关单位科技主管部门：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r>
        <w:rPr>
          <w:rFonts w:hint="eastAsia" w:ascii="仿宋" w:hAnsi="仿宋" w:eastAsia="仿宋" w:cs="仿宋"/>
          <w:b w:val="0"/>
          <w:i w:val="0"/>
          <w:caps w:val="0"/>
          <w:color w:val="333333"/>
          <w:spacing w:val="7"/>
          <w:sz w:val="32"/>
          <w:szCs w:val="32"/>
          <w:bdr w:val="none" w:color="auto" w:sz="0" w:space="0"/>
          <w:shd w:val="clear" w:fill="FFFFFF"/>
          <w:lang w:val="en-US" w:eastAsia="zh-CN"/>
        </w:rPr>
        <w:t xml:space="preserve">   </w:t>
      </w:r>
      <w:r>
        <w:rPr>
          <w:rFonts w:hint="eastAsia" w:ascii="仿宋" w:hAnsi="仿宋" w:eastAsia="仿宋" w:cs="仿宋"/>
          <w:b w:val="0"/>
          <w:i w:val="0"/>
          <w:caps w:val="0"/>
          <w:color w:val="333333"/>
          <w:spacing w:val="7"/>
          <w:sz w:val="32"/>
          <w:szCs w:val="32"/>
          <w:bdr w:val="none" w:color="auto" w:sz="0" w:space="0"/>
          <w:shd w:val="clear" w:fill="FFFFFF"/>
        </w:rPr>
        <w:t>中国政府友谊奖是为表彰对我国现代化建设和中外交流事业作出突出贡献的外国专家设立的最高荣誉奖项。根据工作安排，2021年度中国政府友谊奖申报工作将于2021年3月31日正式启动。现将有关事项通知如下。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r>
        <w:rPr>
          <w:rStyle w:val="6"/>
          <w:rFonts w:hint="eastAsia" w:ascii="仿宋" w:hAnsi="仿宋" w:eastAsia="仿宋" w:cs="仿宋"/>
          <w:i w:val="0"/>
          <w:caps w:val="0"/>
          <w:color w:val="007AAA"/>
          <w:spacing w:val="7"/>
          <w:sz w:val="32"/>
          <w:szCs w:val="32"/>
          <w:bdr w:val="none" w:color="auto" w:sz="0" w:space="0"/>
          <w:shd w:val="clear" w:fill="FFFFFF"/>
        </w:rPr>
        <w:t>一、申报条件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r>
        <w:rPr>
          <w:rFonts w:hint="eastAsia" w:ascii="仿宋" w:hAnsi="仿宋" w:eastAsia="仿宋" w:cs="仿宋"/>
          <w:b w:val="0"/>
          <w:i w:val="0"/>
          <w:caps w:val="0"/>
          <w:color w:val="333333"/>
          <w:spacing w:val="7"/>
          <w:sz w:val="32"/>
          <w:szCs w:val="32"/>
          <w:bdr w:val="none" w:color="auto" w:sz="0" w:space="0"/>
          <w:shd w:val="clear" w:fill="FFFFFF"/>
          <w:lang w:val="en-US" w:eastAsia="zh-CN"/>
        </w:rPr>
        <w:t xml:space="preserve">   </w:t>
      </w:r>
      <w:r>
        <w:rPr>
          <w:rFonts w:hint="eastAsia" w:ascii="仿宋" w:hAnsi="仿宋" w:eastAsia="仿宋" w:cs="仿宋"/>
          <w:b w:val="0"/>
          <w:i w:val="0"/>
          <w:caps w:val="0"/>
          <w:color w:val="333333"/>
          <w:spacing w:val="7"/>
          <w:sz w:val="32"/>
          <w:szCs w:val="32"/>
          <w:bdr w:val="none" w:color="auto" w:sz="0" w:space="0"/>
          <w:shd w:val="clear" w:fill="FFFFFF"/>
        </w:rPr>
        <w:t>（一）具有外国国籍，对华立场坚定、长期友好。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（二）对中国经济建设和社会发展作出重要贡献。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（三）在双边或多边国际交流合作中对中国相关领域作出重要贡献。在抗击新冠肺炎疫情国际合作中作出重要贡献的外国专家可优先推荐。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（四）在促进与中国人才交流和培养方面作出重要贡献。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（五）在讲好中国故事、传播中国声音方面作出重要贡献。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r>
        <w:rPr>
          <w:rFonts w:hint="eastAsia" w:ascii="仿宋" w:hAnsi="仿宋" w:eastAsia="仿宋" w:cs="仿宋"/>
          <w:b w:val="0"/>
          <w:i w:val="0"/>
          <w:caps w:val="0"/>
          <w:color w:val="333333"/>
          <w:spacing w:val="7"/>
          <w:sz w:val="32"/>
          <w:szCs w:val="32"/>
          <w:bdr w:val="none" w:color="auto" w:sz="0" w:space="0"/>
          <w:shd w:val="clear" w:fill="FFFFFF"/>
          <w:lang w:val="en-US" w:eastAsia="zh-CN"/>
        </w:rPr>
        <w:t xml:space="preserve">    </w:t>
      </w:r>
      <w:r>
        <w:rPr>
          <w:rFonts w:hint="eastAsia" w:ascii="仿宋" w:hAnsi="仿宋" w:eastAsia="仿宋" w:cs="仿宋"/>
          <w:b w:val="0"/>
          <w:i w:val="0"/>
          <w:caps w:val="0"/>
          <w:color w:val="333333"/>
          <w:spacing w:val="7"/>
          <w:sz w:val="32"/>
          <w:szCs w:val="32"/>
          <w:bdr w:val="none" w:color="auto" w:sz="0" w:space="0"/>
          <w:shd w:val="clear" w:fill="FFFFFF"/>
        </w:rPr>
        <w:t>（六）在中国边疆、贫困地区无私奉献，具有良好声誉和较广泛社会影响。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（七）此前未曾获过中国政府友谊奖。曾获其他国家级或省部级表彰奖项的外国专家可优先推荐。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（八）专业不涉及保密或敏感领域。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Style w:val="6"/>
          <w:rFonts w:hint="eastAsia" w:ascii="仿宋" w:hAnsi="仿宋" w:eastAsia="仿宋" w:cs="仿宋"/>
          <w:i w:val="0"/>
          <w:caps w:val="0"/>
          <w:color w:val="007AAA"/>
          <w:spacing w:val="7"/>
          <w:sz w:val="32"/>
          <w:szCs w:val="32"/>
          <w:bdr w:val="none" w:color="auto" w:sz="0" w:space="0"/>
          <w:shd w:val="clear" w:fill="FFFFFF"/>
        </w:rPr>
      </w:pPr>
      <w:r>
        <w:rPr>
          <w:rFonts w:hint="eastAsia" w:ascii="仿宋" w:hAnsi="仿宋" w:eastAsia="仿宋" w:cs="仿宋"/>
          <w:b w:val="0"/>
          <w:i w:val="0"/>
          <w:caps w:val="0"/>
          <w:color w:val="333333"/>
          <w:spacing w:val="7"/>
          <w:sz w:val="32"/>
          <w:szCs w:val="32"/>
          <w:bdr w:val="none" w:color="auto" w:sz="0" w:space="0"/>
          <w:shd w:val="clear" w:fill="FFFFFF"/>
        </w:rPr>
        <w:t> </w:t>
      </w:r>
      <w:r>
        <w:rPr>
          <w:rStyle w:val="6"/>
          <w:rFonts w:hint="eastAsia" w:ascii="仿宋" w:hAnsi="仿宋" w:eastAsia="仿宋" w:cs="仿宋"/>
          <w:i w:val="0"/>
          <w:caps w:val="0"/>
          <w:color w:val="007AAA"/>
          <w:spacing w:val="7"/>
          <w:sz w:val="32"/>
          <w:szCs w:val="32"/>
          <w:bdr w:val="none" w:color="auto" w:sz="0" w:space="0"/>
          <w:shd w:val="clear" w:fill="FFFFFF"/>
        </w:rPr>
        <w:t>二、申报程序及要求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一）2021年拟评选50名中国政府友谊奖获奖专家。中央和国家机关各有关单位、各省、自治区、直辖市、新疆生产建设兵团推荐候选人数不超过4名，各计划单列市、副省级城市推荐不超过2名，上报时请按推荐次序排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（二）各地方、各部门科技主管部门作为申报单位，负责组织本地区、本部门系统的申报工作。专家聘请单位须通过所属地方或部门申报，且不可多渠道申报，重复申报将视作无效。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（三）请各申报单位指定1名正式工作人员专门负责，并填写联络人信息表（附件1），加盖公章后于4月9日前发送电子邮件或传真至科技部引进国外智力管理司。申报系统账号密码将根据联络人信息设置。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四）2021年度中国政府友谊奖申报采用网上申报方式，申报系统网址为https://fuwu.most.gov.cn/热点服务/中国政府友谊奖。登陆系统后，请按《2021年度中国政府友谊奖申报要素表》（附件2）客观、如实、准确、完整填报。请各申报单位务必高度重视、严格把关，对填报信息的真实准确性和文字质量负责。如申报过程中遇到系统技术问题，可咨询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68"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（五）《2021年度中国政府友谊奖申报签章页》（附件3）应分别由专家聘请单位和各地方、各部门负责人审批并加盖公章后，以附件形式上传申报系统。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r>
        <w:rPr>
          <w:rFonts w:hint="eastAsia" w:ascii="仿宋" w:hAnsi="仿宋" w:eastAsia="仿宋" w:cs="仿宋"/>
          <w:b w:val="0"/>
          <w:i w:val="0"/>
          <w:caps w:val="0"/>
          <w:color w:val="333333"/>
          <w:spacing w:val="7"/>
          <w:sz w:val="32"/>
          <w:szCs w:val="32"/>
          <w:bdr w:val="none" w:color="auto" w:sz="0" w:space="0"/>
          <w:shd w:val="clear" w:fill="FFFFFF"/>
          <w:lang w:val="en-US" w:eastAsia="zh-CN"/>
        </w:rPr>
        <w:t xml:space="preserve">    </w:t>
      </w:r>
      <w:r>
        <w:rPr>
          <w:rStyle w:val="6"/>
          <w:rFonts w:hint="eastAsia" w:ascii="仿宋" w:hAnsi="仿宋" w:eastAsia="仿宋" w:cs="仿宋"/>
          <w:i w:val="0"/>
          <w:caps w:val="0"/>
          <w:color w:val="007AAA"/>
          <w:spacing w:val="7"/>
          <w:sz w:val="32"/>
          <w:szCs w:val="32"/>
          <w:bdr w:val="none" w:color="auto" w:sz="0" w:space="0"/>
          <w:shd w:val="clear" w:fill="FFFFFF"/>
        </w:rPr>
        <w:t>三、申报时限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r>
        <w:rPr>
          <w:rFonts w:hint="eastAsia" w:ascii="仿宋" w:hAnsi="仿宋" w:eastAsia="仿宋" w:cs="仿宋"/>
          <w:b w:val="0"/>
          <w:i w:val="0"/>
          <w:caps w:val="0"/>
          <w:color w:val="333333"/>
          <w:spacing w:val="7"/>
          <w:sz w:val="32"/>
          <w:szCs w:val="32"/>
          <w:bdr w:val="none" w:color="auto" w:sz="0" w:space="0"/>
          <w:shd w:val="clear" w:fill="FFFFFF"/>
          <w:lang w:val="en-US" w:eastAsia="zh-CN"/>
        </w:rPr>
        <w:t xml:space="preserve">    </w:t>
      </w:r>
      <w:r>
        <w:rPr>
          <w:rFonts w:hint="eastAsia" w:ascii="仿宋" w:hAnsi="仿宋" w:eastAsia="仿宋" w:cs="仿宋"/>
          <w:b w:val="0"/>
          <w:i w:val="0"/>
          <w:caps w:val="0"/>
          <w:color w:val="333333"/>
          <w:spacing w:val="7"/>
          <w:sz w:val="32"/>
          <w:szCs w:val="32"/>
          <w:bdr w:val="none" w:color="auto" w:sz="0" w:space="0"/>
          <w:shd w:val="clear" w:fill="FFFFFF"/>
        </w:rPr>
        <w:t>根据工作进度安排，科技部将于2021年4月9日开放申报系统端口，申报截止日期为2021年5月9日，请严格按时限提交材料，逾期不再受理。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联系人：科技部人才中心 刘蕊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科技部引智司 刘娴真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电话：010-68598041（申报咨询），010-58884221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传真：010-68598493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电子邮箱：zgzfyyj2021@163.com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技术咨询：朱忠凯，电话：18003435512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特此通知。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888888"/>
          <w:spacing w:val="7"/>
          <w:sz w:val="32"/>
          <w:szCs w:val="32"/>
          <w:bdr w:val="none" w:color="auto" w:sz="0" w:space="0"/>
          <w:shd w:val="clear" w:fill="FFFFFF"/>
        </w:rPr>
        <w:t>1. 2021年度中国政府友谊奖申报工作联络人信息表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888888"/>
          <w:spacing w:val="7"/>
          <w:sz w:val="32"/>
          <w:szCs w:val="32"/>
          <w:bdr w:val="none" w:color="auto" w:sz="0" w:space="0"/>
          <w:shd w:val="clear" w:fill="FFFFFF"/>
        </w:rPr>
        <w:t>2. 2021年度中国政府友谊奖申报要素表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888888"/>
          <w:spacing w:val="7"/>
          <w:sz w:val="32"/>
          <w:szCs w:val="32"/>
          <w:bdr w:val="none" w:color="auto" w:sz="0" w:space="0"/>
          <w:shd w:val="clear" w:fill="FFFFFF"/>
        </w:rPr>
        <w:t>3. 2021年度中国政府友谊奖申报签章页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right"/>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科 技 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right"/>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7"/>
          <w:sz w:val="32"/>
          <w:szCs w:val="32"/>
          <w:bdr w:val="none" w:color="auto" w:sz="0" w:space="0"/>
          <w:shd w:val="clear" w:fill="FFFFFF"/>
        </w:rPr>
        <w:t>2021年3月30日</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V Boli">
    <w:panose1 w:val="02000500030200090000"/>
    <w:charset w:val="00"/>
    <w:family w:val="auto"/>
    <w:pitch w:val="default"/>
    <w:sig w:usb0="00000003" w:usb1="00000000" w:usb2="00000100" w:usb3="00000000" w:csb0="00000001" w:csb1="00000000"/>
  </w:font>
  <w:font w:name="MS Gothic">
    <w:panose1 w:val="020B0609070205080204"/>
    <w:charset w:val="80"/>
    <w:family w:val="auto"/>
    <w:pitch w:val="default"/>
    <w:sig w:usb0="E00002FF" w:usb1="6AC7FDFB" w:usb2="08000012" w:usb3="00000000" w:csb0="4002009F" w:csb1="DFD70000"/>
  </w:font>
  <w:font w:name="Ink Free">
    <w:panose1 w:val="03080402000500000000"/>
    <w:charset w:val="00"/>
    <w:family w:val="auto"/>
    <w:pitch w:val="default"/>
    <w:sig w:usb0="80000003" w:usb1="00000000" w:usb2="00000000" w:usb3="00000000" w:csb0="00000001" w:csb1="00000000"/>
  </w:font>
  <w:font w:name="Ebrima">
    <w:panose1 w:val="02000000000000000000"/>
    <w:charset w:val="00"/>
    <w:family w:val="auto"/>
    <w:pitch w:val="default"/>
    <w:sig w:usb0="A000505F" w:usb1="02000041" w:usb2="00000800" w:usb3="00000404" w:csb0="00000093" w:csb1="00000000"/>
  </w:font>
  <w:font w:name="Corbel">
    <w:panose1 w:val="020B0503020204020204"/>
    <w:charset w:val="00"/>
    <w:family w:val="auto"/>
    <w:pitch w:val="default"/>
    <w:sig w:usb0="A00002EF" w:usb1="4000A44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F1841"/>
    <w:rsid w:val="571F18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2021-04-06T01:26:00Z</dcterms:created>
  <dc:creator>sheyan</dc:creator>
  <cp:lastModifiedBy>sheyan</cp:lastModifiedBy>
  <dcterms:modified xsi:type="dcterms:W3CDTF">2021-04-06T05:34:35Z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