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640" w:lineRule="exact"/>
        <w:ind w:right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lang w:val="en-US" w:eastAsia="zh-CN" w:bidi="ar"/>
        </w:rPr>
        <w:t>2025年江西省国际科技合作项目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640" w:lineRule="exact"/>
        <w:ind w:right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lang w:val="en-US" w:eastAsia="zh-CN" w:bidi="ar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聚焦省委、省政府工作部署以及省制造业重点产业链现代化“1269”行动计划，支持省内高校院所、企业等创新主体牵头，联合发达国家、“一带一路”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国家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以及港澳地区高校院所、企业等，共同开展基础研究、技术创新、技术成果转移转化等合作研发，特编制2025年江西省国际科技合作项目申报指南。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一、支持内容和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资助方式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2025年江西省国际科技合作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项目重点支持与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发达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国家科技合作、“一带一路”国家、港澳地区科技合作三个主要方向。与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发达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国家、港澳地区科技合作主要是引进国（境）外优势创新资源，支持我省高校院所、企业等创新主体牵头，联合国（境）外相关机构，共同开展基础研究、技术攻关、成果转化等方面合作，重点解决我省经济社会高质量发展的科技问题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与“一带一路”国家科技合作主要推动“一带一路”共建共享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资金支持额度为每项80-120万元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二、领域和方向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left="0" w:leftChars="0" w:firstLine="64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（一）发达国家科技合作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支持合作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国别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方向：德国、英国、西班牙、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法国、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澳大利亚、加拿大、日本。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支持领域：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材料、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能源、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电子信息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、装备制造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生物医药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、绿色低碳、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食品与农业、现代农业。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  <w:t>其他要求：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项目执行期内，双方合作团队须各派2人次及以上赴对方单位进行交流访问；组织国际学术交流活动1-2次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left="0" w:leftChars="0" w:firstLine="64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（二）“一带一路”国家科技合作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支持共建“一带一路”高质量发展，与“一带一路”国家开展联合研发、成果转化等“引进来”项目，以及应用示范等“走出去”项目。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支持合作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国别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方向：俄罗斯、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俄罗斯、马来西亚、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阿联酋、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埃及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、摩洛哥、哈萨克斯坦。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支持领域：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材料、智能制造、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电子信息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矿产资源开发与利用、现代农业。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  <w:t>其他要求：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项目执行期内，双方合作团队须各派2人次及以上赴对方单位进行交流访问；组织国际学术交流活动1-2次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。“走出去”项目须在国外不少于1家开展应用示范。与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俄罗斯合作的项目，中方牵头申报单位须为企业，并提供不少于获得的财政经费的配套经费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left="0" w:leftChars="0" w:firstLine="64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（三）港澳地区科技合作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支持合作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地区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方向：香港、澳门。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支持领域：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智能制造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、生物技术、资源与可持续发展、中药研发。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其他要求：项目执行期内，双方合作团队须各派2人次及以上赴对方单位进行交流访问；组织国际学术交流活动1-2次。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三、有关要求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坚持问题导向和目标导向，项目要锚定清晰的科学、技术问题，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突出国际科技合作的必要性、可行性、创新性、先进性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，设定具体、可考核的目标指标（含明确的科技交流合作目标和考核指标），并在申报书中体现。项目须完成指南明确的指标要求，以及项目设定的研究任务、研究目标和考核指标。项目实施中要注重产出重要成果及经济、社会效益，注重国际科技合作成效，服务科技外交战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738C"/>
    <w:rsid w:val="FF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20" w:lineRule="exact"/>
      <w:outlineLvl w:val="0"/>
    </w:pPr>
    <w:rPr>
      <w:rFonts w:ascii="Times New Roman" w:hAnsi="Times New Roman" w:eastAsia="方正小标宋_GBK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380" w:lineRule="exact"/>
      <w:ind w:firstLine="636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2025-06-30T10:04:00Z</dcterms:created>
  <dc:creator>test</dc:creator>
  <cp:lastModifiedBy>test</cp:lastModifiedBy>
  <dcterms:modified xsi:type="dcterms:W3CDTF">2025-06-30T10:04:57Z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C244A80AB3808468B8F061689E71175E</vt:lpwstr>
  </property>
</Properties>
</file>