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南昌大学2017-2019年度自然科学科研管理先进单位（个人）、科研先进个人拟表彰人员名单</w:t>
      </w:r>
    </w:p>
    <w:p>
      <w:pPr>
        <w:spacing w:line="420" w:lineRule="exact"/>
        <w:rPr>
          <w:rFonts w:asci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643" w:firstLineChars="200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一、科研管理</w:t>
      </w:r>
    </w:p>
    <w:p>
      <w:pPr>
        <w:spacing w:line="440" w:lineRule="exact"/>
        <w:ind w:firstLine="479" w:firstLineChars="149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（一）先进单位（</w:t>
      </w:r>
      <w:r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家）</w:t>
      </w:r>
    </w:p>
    <w:p>
      <w:pPr>
        <w:spacing w:line="440" w:lineRule="exact"/>
        <w:ind w:firstLine="640" w:firstLineChars="200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表彰条件：年度科研考核优秀的单位；或在科研核心指标取得突破的单位；或在国家级以上验收或评估中获得优秀的科研机构。</w:t>
      </w:r>
    </w:p>
    <w:p>
      <w:pPr>
        <w:spacing w:line="440" w:lineRule="exact"/>
        <w:ind w:firstLine="640" w:firstLineChars="200"/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表彰名单：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信息工程学院、化学学院、食品学院、生命学院、医学部、一附院、二附院、生命科学研究院、国家硅基LED工程技术研究中心、食品科学与技术国家重点实验室 </w:t>
      </w:r>
    </w:p>
    <w:p>
      <w:pPr>
        <w:spacing w:line="440" w:lineRule="exact"/>
        <w:ind w:firstLine="479" w:firstLineChars="149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（二）管理先进个人（1</w:t>
      </w:r>
      <w:r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spacing w:line="440" w:lineRule="exact"/>
        <w:ind w:firstLine="640" w:firstLineChars="200"/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表彰条件：积极贯彻落实学校科研工作部署，配合支持科研管理部门工作，单位科研工作组织管理得力、科研工作业绩突出。</w:t>
      </w:r>
    </w:p>
    <w:p>
      <w:pPr>
        <w:spacing w:line="440" w:lineRule="exact"/>
        <w:ind w:firstLine="648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表彰名单：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叶仰真、蒋洋、张勇、杨婉莹、陈镜伊、雷弯、万纪华、程馨妍、陈金勇、吴芬、龙慧</w:t>
      </w:r>
    </w:p>
    <w:p>
      <w:pPr>
        <w:spacing w:line="440" w:lineRule="exact"/>
        <w:ind w:firstLine="648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二、科研先进个人</w:t>
      </w:r>
    </w:p>
    <w:p>
      <w:pPr>
        <w:spacing w:line="440" w:lineRule="exact"/>
        <w:ind w:firstLine="321" w:firstLineChars="100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（一）科研标兵（1人）</w:t>
      </w:r>
    </w:p>
    <w:p>
      <w:pPr>
        <w:spacing w:line="440" w:lineRule="exact"/>
        <w:ind w:firstLine="640" w:firstLineChars="200"/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表彰条件：为南昌大学作出杰出贡献的个人（国家奖第一负责人、杰青）。</w:t>
      </w:r>
    </w:p>
    <w:p>
      <w:pPr>
        <w:spacing w:line="440" w:lineRule="exact"/>
        <w:ind w:firstLine="640" w:firstLineChars="200"/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表彰名单：</w:t>
      </w:r>
      <w:r>
        <w:rPr>
          <w:rFonts w:hint="eastAsia" w:ascii="宋体" w:hAnsi="宋体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聂少平</w:t>
      </w:r>
      <w:r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ind w:firstLine="321" w:firstLineChars="100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（二）科研项目类（12人）</w:t>
      </w:r>
    </w:p>
    <w:p>
      <w:pPr>
        <w:spacing w:line="440" w:lineRule="exact"/>
        <w:ind w:firstLine="640" w:firstLineChars="200"/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表彰条件：以学校作为依托单位获得杰出青年基金、优秀青年基金、重点项目的项目负责人；或以学校作为依托单位获得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项面上项目的项目负责人；或以学校（附属医院）作为依托单位获得科技部各类项目或课题的项目（课题）负责人；科技部创新团队负责人。</w:t>
      </w:r>
    </w:p>
    <w:p>
      <w:pPr>
        <w:widowControl/>
        <w:spacing w:line="440" w:lineRule="exact"/>
        <w:ind w:firstLine="640" w:firstLineChars="200"/>
        <w:jc w:val="left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表彰名单：</w:t>
      </w:r>
      <w:r>
        <w:rPr>
          <w:rFonts w:hint="eastAsia" w:ascii="宋体" w:hAnsi="宋体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熊仁根、陈义旺、潘秉兴、邓晓华、张进、李葆明、白爱平、郭菲、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洪一江、李永绣、殷军艺、辛洪波</w:t>
      </w:r>
    </w:p>
    <w:p>
      <w:pPr>
        <w:spacing w:line="440" w:lineRule="exact"/>
        <w:ind w:firstLine="482" w:firstLineChars="150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（三）社会服务类（2人）</w:t>
      </w:r>
    </w:p>
    <w:p>
      <w:pPr>
        <w:spacing w:line="440" w:lineRule="exact"/>
        <w:ind w:firstLine="640" w:firstLineChars="200"/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表彰条件：横向科研项目累计进账经费达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万以上的项目负责人。</w:t>
      </w:r>
    </w:p>
    <w:p>
      <w:pPr>
        <w:spacing w:line="440" w:lineRule="exact"/>
        <w:ind w:firstLine="640" w:firstLineChars="200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表彰名单：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汤昊、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段隆振</w:t>
      </w:r>
    </w:p>
    <w:p>
      <w:pPr>
        <w:spacing w:line="440" w:lineRule="exact"/>
        <w:ind w:firstLine="321" w:firstLineChars="100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（四）军民融合类（3人）</w:t>
      </w:r>
    </w:p>
    <w:p>
      <w:pPr>
        <w:spacing w:line="440" w:lineRule="exact"/>
        <w:ind w:firstLine="640" w:firstLineChars="200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表彰条件：以学校作为依托单位获得国防科技项目，或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中央军委、各军兵种以及军委部委联合国务院部委、军工集团的重点项目负责人；或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单个项目经费在15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以上的项目负责人。</w:t>
      </w:r>
    </w:p>
    <w:p>
      <w:pPr>
        <w:spacing w:line="440" w:lineRule="exact"/>
        <w:ind w:firstLine="640" w:firstLineChars="200"/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表彰名单：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章少剑、熊智文、朱莉</w:t>
      </w:r>
    </w:p>
    <w:p>
      <w:pPr>
        <w:spacing w:line="440" w:lineRule="exact"/>
        <w:ind w:firstLine="482" w:firstLineChars="150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（五）科技奖励类（3人）</w:t>
      </w:r>
    </w:p>
    <w:p>
      <w:pPr>
        <w:spacing w:line="440" w:lineRule="exact"/>
        <w:ind w:firstLine="630" w:firstLineChars="197"/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表彰条件：以南昌大学作为依托单位获得国家奖排名前2的个人；或以南昌大学作为依托单位获得教育部奖第一负责人；或以南昌大学作为依托单位获得江西省一等奖的第一负责人。</w:t>
      </w:r>
    </w:p>
    <w:p>
      <w:pPr>
        <w:spacing w:line="440" w:lineRule="exact"/>
        <w:ind w:firstLine="630" w:firstLineChars="197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表彰名单：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罗玉萍、谢明勇、赖卫华</w:t>
      </w:r>
    </w:p>
    <w:p>
      <w:pPr>
        <w:spacing w:line="440" w:lineRule="exact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（六）发明专利类（10人）</w:t>
      </w:r>
    </w:p>
    <w:p>
      <w:pPr>
        <w:spacing w:line="440" w:lineRule="exact"/>
        <w:ind w:firstLine="640" w:firstLineChars="200"/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表彰条件：以学校名义转让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项发明专利的专利转让人。</w:t>
      </w:r>
    </w:p>
    <w:p>
      <w:pPr>
        <w:spacing w:line="440" w:lineRule="exact"/>
        <w:ind w:firstLine="640" w:firstLineChars="200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表彰名单：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吴志华、钟业俊、许恒毅、吴代赦、孙晓刚、陈伟凡、江风益、朱正吼、闫洪、郑洪立</w:t>
      </w:r>
    </w:p>
    <w:p>
      <w:pPr>
        <w:spacing w:line="440" w:lineRule="exact"/>
        <w:ind w:firstLine="482" w:firstLineChars="150"/>
        <w:rPr>
          <w:rFonts w:asci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（七）科技论文类（</w:t>
      </w:r>
      <w:r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spacing w:line="440" w:lineRule="exact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表彰条件：以南昌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大学作为第一署名单位发表的对学科建设贡献较大的论文。</w:t>
      </w:r>
    </w:p>
    <w:p>
      <w:pPr>
        <w:spacing w:line="440" w:lineRule="exact"/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2.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表彰名单：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廖伟强、</w:t>
      </w:r>
      <w:r>
        <w:rPr>
          <w:rFonts w:hint="eastAsia"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王立、段晶晶、洪葵</w:t>
      </w:r>
    </w:p>
    <w:p>
      <w:pPr>
        <w:spacing w:line="440" w:lineRule="exact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ind w:firstLine="640" w:firstLineChars="200"/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备注：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、本次表彰业绩范围为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-2019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，纵向项目按立项年份计算，横向项目按到账年份计算；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、对入选两个及以上表彰的人员，不重复表彰（表彰人员可选择表彰类型）；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、表彰人员名单排名不分先后。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FCF"/>
    <w:rsid w:val="000031D0"/>
    <w:rsid w:val="00081692"/>
    <w:rsid w:val="00083E2B"/>
    <w:rsid w:val="000D7D3B"/>
    <w:rsid w:val="000E4B0D"/>
    <w:rsid w:val="00157F01"/>
    <w:rsid w:val="001813E0"/>
    <w:rsid w:val="00186428"/>
    <w:rsid w:val="001E09A8"/>
    <w:rsid w:val="001E44D5"/>
    <w:rsid w:val="0021424E"/>
    <w:rsid w:val="00225C45"/>
    <w:rsid w:val="00255909"/>
    <w:rsid w:val="002715F0"/>
    <w:rsid w:val="00273996"/>
    <w:rsid w:val="00291A06"/>
    <w:rsid w:val="002E6536"/>
    <w:rsid w:val="003C25B8"/>
    <w:rsid w:val="003D0A79"/>
    <w:rsid w:val="003D1983"/>
    <w:rsid w:val="003D354A"/>
    <w:rsid w:val="003E2EF6"/>
    <w:rsid w:val="00407DFF"/>
    <w:rsid w:val="00437A98"/>
    <w:rsid w:val="00451CF1"/>
    <w:rsid w:val="004720EF"/>
    <w:rsid w:val="004B43F2"/>
    <w:rsid w:val="00502E1B"/>
    <w:rsid w:val="00503E6F"/>
    <w:rsid w:val="00543FCF"/>
    <w:rsid w:val="00545CE5"/>
    <w:rsid w:val="005511A3"/>
    <w:rsid w:val="00561928"/>
    <w:rsid w:val="005950B4"/>
    <w:rsid w:val="00596C55"/>
    <w:rsid w:val="005E0679"/>
    <w:rsid w:val="005F0A90"/>
    <w:rsid w:val="005F0D67"/>
    <w:rsid w:val="00635E1D"/>
    <w:rsid w:val="00671B68"/>
    <w:rsid w:val="0068721B"/>
    <w:rsid w:val="00695C92"/>
    <w:rsid w:val="006B431A"/>
    <w:rsid w:val="006D451C"/>
    <w:rsid w:val="006E0D46"/>
    <w:rsid w:val="006E4840"/>
    <w:rsid w:val="00702DDE"/>
    <w:rsid w:val="00706430"/>
    <w:rsid w:val="00765352"/>
    <w:rsid w:val="00765782"/>
    <w:rsid w:val="0078421F"/>
    <w:rsid w:val="00796E85"/>
    <w:rsid w:val="007D0317"/>
    <w:rsid w:val="007D5ABE"/>
    <w:rsid w:val="007E58E8"/>
    <w:rsid w:val="007F0B3A"/>
    <w:rsid w:val="00804662"/>
    <w:rsid w:val="00831D69"/>
    <w:rsid w:val="00835ED4"/>
    <w:rsid w:val="008440E1"/>
    <w:rsid w:val="00845350"/>
    <w:rsid w:val="00857F99"/>
    <w:rsid w:val="00865F30"/>
    <w:rsid w:val="008A06A1"/>
    <w:rsid w:val="008A3CB3"/>
    <w:rsid w:val="008B0BE3"/>
    <w:rsid w:val="0090233E"/>
    <w:rsid w:val="00904F55"/>
    <w:rsid w:val="009141B6"/>
    <w:rsid w:val="00914614"/>
    <w:rsid w:val="009152FF"/>
    <w:rsid w:val="00942082"/>
    <w:rsid w:val="00957936"/>
    <w:rsid w:val="00980382"/>
    <w:rsid w:val="009A2F34"/>
    <w:rsid w:val="009B48A0"/>
    <w:rsid w:val="009D54F8"/>
    <w:rsid w:val="00A23417"/>
    <w:rsid w:val="00AC38FA"/>
    <w:rsid w:val="00AD1224"/>
    <w:rsid w:val="00AF0AAD"/>
    <w:rsid w:val="00B0141A"/>
    <w:rsid w:val="00B57BF7"/>
    <w:rsid w:val="00B6004B"/>
    <w:rsid w:val="00BA0BEB"/>
    <w:rsid w:val="00BF48F4"/>
    <w:rsid w:val="00C05CCB"/>
    <w:rsid w:val="00C2094B"/>
    <w:rsid w:val="00C23428"/>
    <w:rsid w:val="00C63AE8"/>
    <w:rsid w:val="00C77CC7"/>
    <w:rsid w:val="00C8192B"/>
    <w:rsid w:val="00CB3EF6"/>
    <w:rsid w:val="00D02159"/>
    <w:rsid w:val="00D0367A"/>
    <w:rsid w:val="00D03C31"/>
    <w:rsid w:val="00D107BD"/>
    <w:rsid w:val="00D37B3C"/>
    <w:rsid w:val="00D67B2D"/>
    <w:rsid w:val="00DB01BA"/>
    <w:rsid w:val="00DC4547"/>
    <w:rsid w:val="00DE0AAB"/>
    <w:rsid w:val="00DF5706"/>
    <w:rsid w:val="00E06051"/>
    <w:rsid w:val="00E129A0"/>
    <w:rsid w:val="00E212F9"/>
    <w:rsid w:val="00E65C6E"/>
    <w:rsid w:val="00E8738E"/>
    <w:rsid w:val="00ED490B"/>
    <w:rsid w:val="00EF7876"/>
    <w:rsid w:val="00F0531E"/>
    <w:rsid w:val="00F0580D"/>
    <w:rsid w:val="00F22E94"/>
    <w:rsid w:val="00F24FB0"/>
    <w:rsid w:val="00F30D3B"/>
    <w:rsid w:val="00F57C57"/>
    <w:rsid w:val="00F8167C"/>
    <w:rsid w:val="00F97DF7"/>
    <w:rsid w:val="00FB3088"/>
    <w:rsid w:val="00FD3911"/>
    <w:rsid w:val="00FD39E3"/>
    <w:rsid w:val="00FD6E7F"/>
    <w:rsid w:val="00FF5D16"/>
    <w:rsid w:val="07733706"/>
    <w:rsid w:val="28074E7F"/>
    <w:rsid w:val="55783458"/>
    <w:rsid w:val="6DE34546"/>
    <w:rsid w:val="7A896412"/>
    <w:rsid w:val="7C6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171</Words>
  <Characters>981</Characters>
  <Lines>8</Lines>
  <Paragraphs>2</Paragraphs>
  <TotalTime>377</TotalTime>
  <ScaleCrop>false</ScaleCrop>
  <LinksUpToDate>false</LinksUpToDate>
  <CharactersWithSpaces>1150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2017-06-21T03:47:00Z</dcterms:created>
  <dc:creator>微软用户</dc:creator>
  <cp:lastModifiedBy>叶艳琴</cp:lastModifiedBy>
  <cp:lastPrinted>2020-03-24T06:54:00Z</cp:lastPrinted>
  <dcterms:modified xsi:type="dcterms:W3CDTF">2020-03-25T09:52:07Z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