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南昌大学学术委员会生物医学伦理分委员会工作制度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第一条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南昌大学学术委员会生物医学伦理分委员会（以下简称“伦理委员会”）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依照国际公认的道德原则，如《赫尔辛基宣言》、世界卫生组织和世界医学组织理事会共同制定的《伦理学与人体研究国际指南》与《人体研究国际伦理学指南》及我国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卫健委等部门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制定的《涉及人的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生命科学和医学研究伦理审查办法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》等相关法律法规要求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伦理委员会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名委员组成，设主任委员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每届任期5年，可以连任。主任应由从事生物医学领域专家担任，委员会成员可由校内生物医学相关学科、伦理、社会、法律专家和非本校的专业人士组成。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伦理委员会主要工作职责是依据国际、国内通行的生物医学伦理基本原则和学校相关文件，对本单位承担的以及在本单位内实施的涉及人的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生命科学和医学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研究进行独立、公正、公平和及时的伦理跟踪审查、监督及指导。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审查范围：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南昌大学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承担的以及在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南昌大学内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实施的涉及人的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生命科学和医学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审议内容：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人员制定或提出申请的研究项目是否符合伦理道德标准，是否符合国家相关有关规定及《赫尔辛基宣言》等原则。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研究方案实施人员是否具有相应的资历和经验，是否有充分时间参加审议中的研究项目，人员配备和设备条件等是否符合要求，以保证受试者在安全、有效的前提下接受研究。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方案的科学性和伦理原则。试验设计要严密科学，试验计划内应充分估计可能发生的突然事件/不良后果并制定相应的应急对策；人体试验必须以动物实验为基础，经证明确对动物的机体无毒、无害时，才能推向人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试验</w:t>
      </w:r>
      <w:r>
        <w:rPr>
          <w:rFonts w:hint="eastAsia" w:ascii="仿宋_GB2312" w:hAnsi="仿宋_GB2312" w:eastAsia="仿宋_GB2312" w:cs="仿宋_GB2312"/>
          <w:sz w:val="32"/>
          <w:szCs w:val="32"/>
        </w:rPr>
        <w:t>阶段；对于不治之症或垂危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患者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，在没有有效疗法的情况下，为挽救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患者</w:t>
      </w:r>
      <w:r>
        <w:rPr>
          <w:rFonts w:hint="eastAsia" w:ascii="仿宋_GB2312" w:hAnsi="仿宋_GB2312" w:eastAsia="仿宋_GB2312" w:cs="仿宋_GB2312"/>
          <w:sz w:val="32"/>
          <w:szCs w:val="32"/>
        </w:rPr>
        <w:t>生命，在征得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患者</w:t>
      </w:r>
      <w:r>
        <w:rPr>
          <w:rFonts w:hint="eastAsia" w:ascii="仿宋_GB2312" w:hAnsi="仿宋_GB2312" w:eastAsia="仿宋_GB2312" w:cs="仿宋_GB2312"/>
          <w:sz w:val="32"/>
          <w:szCs w:val="32"/>
        </w:rPr>
        <w:t>或家属同意的前提下，可考虑用未经动物实验的新药、新技术进行试验性治疗，但须采取更加慎重和科学的态度。受试对象的选择要公平合理（须明确受试者的纳入和排除标准），对受试对象进行分组时须满足随机化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维护受试者利益原则。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过程中应坚持安全第一的原则，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全过程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自始至终充分考虑受试者获得的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收益</w:t>
      </w:r>
      <w:r>
        <w:rPr>
          <w:rFonts w:hint="eastAsia" w:ascii="仿宋_GB2312" w:hAnsi="仿宋_GB2312" w:eastAsia="仿宋_GB2312" w:cs="仿宋_GB2312"/>
          <w:sz w:val="32"/>
          <w:szCs w:val="32"/>
        </w:rPr>
        <w:t>大于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承受的风险。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知情同意原则。即研究者要向受试者提供关于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的真实、足够、完整信息，使受试者充分正确了解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信息，并根据这些信息作出理性判断，自主地表达同意或拒绝参加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的意愿。知情同意书应包含以下内容：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研究目的和方法；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受试者参与研究时间；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合理地预期研究最终将会给受试者和其他人带来哪些收益；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加研究会给受试者带来哪些可预见的风险和不适；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对受试者可能给予的各种有益的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干预</w:t>
      </w:r>
      <w:r>
        <w:rPr>
          <w:rFonts w:hint="eastAsia" w:ascii="仿宋_GB2312" w:hAnsi="仿宋_GB2312" w:eastAsia="仿宋_GB2312" w:cs="仿宋_GB2312"/>
          <w:sz w:val="32"/>
          <w:szCs w:val="32"/>
        </w:rPr>
        <w:t>方法及每种方法可能的受益和风险；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对能否识别出受试者资料的保密程度；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研究者为受试者提供医疗服务责任的大小；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对因研究而导致的某些伤害所提供的免费治疗；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对因研究而导致的残疾或死亡，是否为受试者本人、受试者家庭或其亲属提供赔偿；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受试者有权自由拒绝参加研究，可在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过程中的任何时刻退出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，绝对不会受到任何歧视和报复，也不会影响其与研究者的关系及今后的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诊疗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视具体情况向受试者告知的情况，如选择他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/她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作为受试者的特殊理由、研究设计的某些特征（如双盲法、对照组、随机抽样）等。知情同意书中禁止出现使受试者放弃合法权益的语言，亦不允许含有为申办者或研究者过失开脱责任的语言。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6.在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知情同意过程中，向受试者（或其家属、监护人、法定代理人）提供的有关信息资料应完整易懂，尽量避免使用专业术语，此外，受试者阅读知情同意书后，可向研究者提出任何与试验有关的问题，研究者有义务作出详尽的解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对受试者的资料是否采取了保密措施。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研究人员中是否有专人负责处理知情同意和受试者安全的问题。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对受试者在研究中可能承受的风险是否采取了保护措施。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研究人员与受试者之间有无利益冲突。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第四条 </w:t>
      </w:r>
      <w:r>
        <w:rPr>
          <w:rFonts w:hint="eastAsia" w:ascii="仿宋_GB2312" w:hAnsi="仿宋_GB2312" w:eastAsia="仿宋_GB2312" w:cs="仿宋_GB2312"/>
          <w:sz w:val="32"/>
          <w:szCs w:val="32"/>
        </w:rPr>
        <w:t>在研究开始前，伦理委员会应对研究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研究者和申办者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首先</w:t>
      </w:r>
      <w:r>
        <w:rPr>
          <w:rFonts w:hint="eastAsia" w:ascii="仿宋_GB2312" w:hAnsi="仿宋_GB2312" w:eastAsia="仿宋_GB2312" w:cs="仿宋_GB2312"/>
          <w:sz w:val="32"/>
          <w:szCs w:val="32"/>
        </w:rPr>
        <w:t>向伦理委员会提出申请并提供必要的资料：如研究方案、知情同意书样本、南昌大学学术委员会生物医学伦理分委员会项目审查申请表等。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伦理委员会应在接到申请后定期召开会议，审阅讨论。对研究项目的审查意见应在讨论后，以投票方式作出决定。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审议后，伦理委员会签发书面意见，并附上出席会议人员的名单及签名。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研究方案须经伦理委员会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审议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同意并签发书面意见后方能进行。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研究过程中，对知情同意书或研究方案的任何修改都应向伦理委员会报告。经批准后方能执行。在研究中发生任何严重不良事件，均应及时向伦理委员会报告并备案。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伦理委员会原则上每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召开一次会议。到会委员人数应超过全体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伦理委员人数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的三分之二以上。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伦理委员会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表决意见为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作必要修改后同意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审议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完成后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主任委员及各委员必须签名确认。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审查的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伦理委员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应在会议讨论后以投票方式作出决定，其意见可以是：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作必要修改后同意；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作必要</w:t>
      </w:r>
      <w:r>
        <w:rPr>
          <w:rFonts w:hint="eastAsia" w:ascii="仿宋_GB2312" w:hAnsi="仿宋_GB2312" w:eastAsia="仿宋_GB2312" w:cs="仿宋_GB2312"/>
          <w:sz w:val="32"/>
          <w:szCs w:val="32"/>
        </w:rPr>
        <w:t>修改后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终止或暂停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已同意的项目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伦理委员会的工作相对独立，不受任何参与方案实施者的影响，委员中参与方案实施者不得投票。因工作需要可邀请非委员的专家出席会议，但非委员专家不得投票。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所有伦理委员会会议及其决议均应有书面记录，记录保存至方案实施结束后五年。伦理委员会的批复件由秘书整理打印后，一式一份，报主任委员审定签发，签发后交还研究者存档。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伦理委员会对研究过程中遇到的伦理问题进行审查、咨询、论证和建议，定期对进行中的研究项目进行监督，以维护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学校及各附属单位、</w:t>
      </w:r>
      <w:r>
        <w:rPr>
          <w:rFonts w:hint="eastAsia" w:ascii="仿宋_GB2312" w:hAnsi="仿宋_GB2312" w:eastAsia="仿宋_GB2312" w:cs="仿宋_GB2312"/>
          <w:sz w:val="32"/>
          <w:szCs w:val="32"/>
        </w:rPr>
        <w:t>受试对象和申办者的权益。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自公布之日起实行，由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南昌大学学术委员会生物医学伦理分委员会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6D60E"/>
    <w:multiLevelType w:val="singleLevel"/>
    <w:tmpl w:val="7936D60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ZDFlZGU4MzYxNzVmODc0ODdiMTk3MmQ4ZmM5N2MifQ=="/>
  </w:docVars>
  <w:rsids>
    <w:rsidRoot w:val="6B2B1842"/>
    <w:rsid w:val="01565FD1"/>
    <w:rsid w:val="0E91662E"/>
    <w:rsid w:val="12CD27E6"/>
    <w:rsid w:val="1F745216"/>
    <w:rsid w:val="33CF7465"/>
    <w:rsid w:val="41172E0E"/>
    <w:rsid w:val="46113396"/>
    <w:rsid w:val="68B03FED"/>
    <w:rsid w:val="6A0F4A05"/>
    <w:rsid w:val="6B2B1842"/>
    <w:rsid w:val="6ED8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2292</Words>
  <Characters>2306</Characters>
  <Lines>0</Lines>
  <Paragraphs>0</Paragraphs>
  <TotalTime>34</TotalTime>
  <ScaleCrop>false</ScaleCrop>
  <LinksUpToDate>false</LinksUpToDate>
  <CharactersWithSpaces>2316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2023-04-25T18:46:00Z</dcterms:created>
  <dc:creator>家言</dc:creator>
  <cp:lastModifiedBy>游啊游啊游啊铭</cp:lastModifiedBy>
  <dcterms:modified xsi:type="dcterms:W3CDTF">2023-10-09T02:10:32Z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89A32CD663EF4A9A8D666F437BAD0BB3</vt:lpwstr>
  </property>
</Properties>
</file>